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6E3" w:rsidRDefault="001616E3" w:rsidP="00791E69">
      <w:pPr>
        <w:pStyle w:val="a3"/>
        <w:ind w:right="0"/>
        <w:rPr>
          <w:b/>
          <w:i w:val="0"/>
          <w:szCs w:val="40"/>
        </w:rPr>
      </w:pPr>
      <w:r>
        <w:rPr>
          <w:noProof/>
          <w:sz w:val="20"/>
        </w:rPr>
        <w:drawing>
          <wp:inline distT="0" distB="0" distL="0" distR="0">
            <wp:extent cx="462280" cy="55816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58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16E3" w:rsidRPr="009B134D" w:rsidRDefault="001616E3" w:rsidP="00791E69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1616E3" w:rsidRPr="009B134D" w:rsidRDefault="001616E3" w:rsidP="00791E69">
      <w:pPr>
        <w:pStyle w:val="a3"/>
        <w:ind w:right="-82"/>
        <w:rPr>
          <w:b/>
          <w:i w:val="0"/>
          <w:szCs w:val="40"/>
        </w:rPr>
      </w:pPr>
      <w:r w:rsidRPr="009B134D">
        <w:rPr>
          <w:b/>
          <w:i w:val="0"/>
          <w:szCs w:val="40"/>
        </w:rPr>
        <w:t xml:space="preserve">Р О С </w:t>
      </w:r>
      <w:proofErr w:type="spellStart"/>
      <w:proofErr w:type="gramStart"/>
      <w:r w:rsidRPr="009B134D">
        <w:rPr>
          <w:b/>
          <w:i w:val="0"/>
          <w:szCs w:val="40"/>
        </w:rPr>
        <w:t>С</w:t>
      </w:r>
      <w:proofErr w:type="spellEnd"/>
      <w:proofErr w:type="gramEnd"/>
      <w:r w:rsidRPr="009B134D">
        <w:rPr>
          <w:b/>
          <w:i w:val="0"/>
          <w:szCs w:val="40"/>
        </w:rPr>
        <w:t xml:space="preserve"> И Й С К А Я  Ф Е Д Е Р А Ц И Я</w:t>
      </w:r>
    </w:p>
    <w:p w:rsidR="001616E3" w:rsidRPr="009B134D" w:rsidRDefault="001616E3" w:rsidP="00791E69">
      <w:pPr>
        <w:spacing w:after="0" w:line="240" w:lineRule="auto"/>
        <w:ind w:right="-82"/>
        <w:jc w:val="center"/>
        <w:rPr>
          <w:rFonts w:ascii="Times New Roman" w:hAnsi="Times New Roman" w:cs="Times New Roman"/>
        </w:rPr>
      </w:pPr>
    </w:p>
    <w:p w:rsidR="001616E3" w:rsidRPr="009B134D" w:rsidRDefault="001616E3" w:rsidP="00791E69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B134D">
        <w:rPr>
          <w:rFonts w:ascii="Times New Roman" w:hAnsi="Times New Roman" w:cs="Times New Roman"/>
          <w:b/>
          <w:sz w:val="36"/>
          <w:szCs w:val="36"/>
        </w:rPr>
        <w:t>СОБРАНИЕ ДЕПУТАТОВ</w:t>
      </w:r>
    </w:p>
    <w:p w:rsidR="001616E3" w:rsidRPr="009B134D" w:rsidRDefault="001616E3" w:rsidP="00791E69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B134D">
        <w:rPr>
          <w:rFonts w:ascii="Times New Roman" w:hAnsi="Times New Roman" w:cs="Times New Roman"/>
          <w:b/>
          <w:sz w:val="36"/>
          <w:szCs w:val="36"/>
        </w:rPr>
        <w:t>КЕСОВОГОРСКОГО РАЙОНА</w:t>
      </w:r>
    </w:p>
    <w:p w:rsidR="001616E3" w:rsidRPr="009B134D" w:rsidRDefault="001616E3" w:rsidP="00791E6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B134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</w:p>
    <w:p w:rsidR="001616E3" w:rsidRPr="009B134D" w:rsidRDefault="001616E3" w:rsidP="00791E69">
      <w:pPr>
        <w:tabs>
          <w:tab w:val="center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6E3" w:rsidRPr="009B134D" w:rsidRDefault="001616E3" w:rsidP="00791E69">
      <w:pPr>
        <w:tabs>
          <w:tab w:val="center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B134D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B134D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1616E3" w:rsidRPr="009B134D" w:rsidRDefault="001616E3" w:rsidP="00791E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6E3" w:rsidRPr="009B134D" w:rsidRDefault="001616E3" w:rsidP="00273C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16E3" w:rsidRPr="009B134D" w:rsidRDefault="00224EE4" w:rsidP="00273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</w:t>
      </w:r>
      <w:r w:rsidR="001616E3" w:rsidRPr="009B134D">
        <w:rPr>
          <w:rFonts w:ascii="Times New Roman" w:hAnsi="Times New Roman" w:cs="Times New Roman"/>
          <w:sz w:val="28"/>
          <w:szCs w:val="28"/>
        </w:rPr>
        <w:t xml:space="preserve">.03.2017.  № </w:t>
      </w:r>
      <w:r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</w:p>
    <w:p w:rsidR="001616E3" w:rsidRPr="009B134D" w:rsidRDefault="001616E3" w:rsidP="00273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134D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9B134D">
        <w:rPr>
          <w:rFonts w:ascii="Times New Roman" w:hAnsi="Times New Roman" w:cs="Times New Roman"/>
          <w:sz w:val="28"/>
          <w:szCs w:val="28"/>
        </w:rPr>
        <w:t xml:space="preserve"> Кесова Гора</w:t>
      </w:r>
    </w:p>
    <w:p w:rsidR="001616E3" w:rsidRPr="00C864AE" w:rsidRDefault="001616E3" w:rsidP="00273C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6E3" w:rsidRDefault="001616E3" w:rsidP="00273C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определении </w:t>
      </w:r>
      <w:r w:rsidRPr="00C864AE">
        <w:rPr>
          <w:rFonts w:ascii="Times New Roman" w:hAnsi="Times New Roman" w:cs="Times New Roman"/>
          <w:b/>
          <w:sz w:val="28"/>
          <w:szCs w:val="28"/>
        </w:rPr>
        <w:t>начальной цены предмета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аукциона </w:t>
      </w:r>
    </w:p>
    <w:p w:rsidR="001616E3" w:rsidRDefault="001616E3" w:rsidP="00273C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право заключения</w:t>
      </w:r>
      <w:r w:rsidRPr="00C864A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договоров аренды </w:t>
      </w:r>
      <w:r w:rsidRPr="009B134D">
        <w:rPr>
          <w:rFonts w:ascii="Times New Roman" w:hAnsi="Times New Roman" w:cs="Times New Roman"/>
          <w:b/>
          <w:sz w:val="28"/>
          <w:szCs w:val="28"/>
        </w:rPr>
        <w:t>земельных участков, государственная собственность на которые не разграничена,</w:t>
      </w:r>
      <w:r w:rsidRPr="009B134D">
        <w:rPr>
          <w:rFonts w:ascii="Times New Roman" w:hAnsi="Times New Roman" w:cs="Times New Roman"/>
          <w:sz w:val="28"/>
          <w:szCs w:val="28"/>
        </w:rPr>
        <w:t xml:space="preserve"> </w:t>
      </w:r>
      <w:r w:rsidRPr="009B134D">
        <w:rPr>
          <w:rFonts w:ascii="Times New Roman" w:hAnsi="Times New Roman" w:cs="Times New Roman"/>
          <w:b/>
          <w:sz w:val="28"/>
          <w:szCs w:val="28"/>
        </w:rPr>
        <w:t>расположенных на территории сельских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поселений</w:t>
      </w:r>
      <w:r w:rsidRPr="009B13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16E3" w:rsidRPr="009B134D" w:rsidRDefault="001616E3" w:rsidP="00273C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134D">
        <w:rPr>
          <w:rFonts w:ascii="Times New Roman" w:hAnsi="Times New Roman" w:cs="Times New Roman"/>
          <w:b/>
          <w:sz w:val="28"/>
          <w:szCs w:val="28"/>
        </w:rPr>
        <w:t xml:space="preserve">Кесовогорского района </w:t>
      </w:r>
    </w:p>
    <w:p w:rsidR="001616E3" w:rsidRPr="00C864AE" w:rsidRDefault="001616E3" w:rsidP="00273C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64AE">
        <w:rPr>
          <w:rFonts w:ascii="Times New Roman" w:hAnsi="Times New Roman" w:cs="Times New Roman"/>
          <w:b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</w:t>
      </w:r>
    </w:p>
    <w:p w:rsidR="001616E3" w:rsidRDefault="001616E3" w:rsidP="00273C91">
      <w:pPr>
        <w:pStyle w:val="1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sz w:val="28"/>
          <w:szCs w:val="28"/>
        </w:rPr>
      </w:pPr>
    </w:p>
    <w:p w:rsidR="00F95203" w:rsidRDefault="001616E3" w:rsidP="00273C91">
      <w:pPr>
        <w:pStyle w:val="1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color w:val="auto"/>
          <w:sz w:val="28"/>
          <w:szCs w:val="28"/>
        </w:rPr>
      </w:pPr>
      <w:r w:rsidRPr="00C864AE">
        <w:rPr>
          <w:rFonts w:ascii="Times New Roman" w:eastAsiaTheme="minorHAnsi" w:hAnsi="Times New Roman" w:cs="Times New Roman"/>
          <w:b w:val="0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пунктом </w:t>
      </w:r>
      <w:r w:rsidRPr="00C864AE">
        <w:rPr>
          <w:rFonts w:ascii="Times New Roman" w:hAnsi="Times New Roman" w:cs="Times New Roman"/>
          <w:b w:val="0"/>
          <w:color w:val="auto"/>
          <w:sz w:val="28"/>
          <w:szCs w:val="28"/>
        </w:rPr>
        <w:t>14 статьи 39.11 Земельного кодекса Р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Ф</w:t>
      </w:r>
      <w:r w:rsidRPr="00C864AE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Pr="00C864AE">
        <w:rPr>
          <w:rFonts w:ascii="Times New Roman" w:eastAsiaTheme="minorHAnsi" w:hAnsi="Times New Roman" w:cs="Times New Roman"/>
          <w:b w:val="0"/>
          <w:sz w:val="28"/>
          <w:szCs w:val="28"/>
        </w:rPr>
        <w:t xml:space="preserve"> </w:t>
      </w:r>
      <w:r w:rsidR="00F95203" w:rsidRPr="009B134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пунктом </w:t>
      </w:r>
      <w:r w:rsidR="00F95203" w:rsidRPr="009B134D">
        <w:rPr>
          <w:rFonts w:ascii="Times New Roman" w:eastAsiaTheme="minorHAnsi" w:hAnsi="Times New Roman" w:cs="Times New Roman"/>
          <w:b w:val="0"/>
          <w:color w:val="auto"/>
          <w:sz w:val="28"/>
          <w:szCs w:val="28"/>
        </w:rPr>
        <w:t>2</w:t>
      </w:r>
      <w:r w:rsidR="00F95203" w:rsidRPr="009B134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статьи</w:t>
      </w:r>
      <w:r w:rsidR="00F95203" w:rsidRPr="009B134D">
        <w:rPr>
          <w:rFonts w:ascii="Times New Roman" w:eastAsiaTheme="minorHAnsi" w:hAnsi="Times New Roman" w:cs="Times New Roman"/>
          <w:b w:val="0"/>
          <w:color w:val="auto"/>
          <w:sz w:val="28"/>
          <w:szCs w:val="28"/>
        </w:rPr>
        <w:t xml:space="preserve"> 3.3.</w:t>
      </w:r>
      <w:r w:rsidR="00F95203" w:rsidRPr="009B134D">
        <w:rPr>
          <w:rFonts w:ascii="Times New Roman" w:hAnsi="Times New Roman" w:cs="Times New Roman"/>
          <w:sz w:val="28"/>
          <w:szCs w:val="28"/>
        </w:rPr>
        <w:t xml:space="preserve"> </w:t>
      </w:r>
      <w:r w:rsidR="00F95203" w:rsidRPr="009B134D">
        <w:rPr>
          <w:rFonts w:ascii="Times New Roman" w:hAnsi="Times New Roman" w:cs="Times New Roman"/>
          <w:b w:val="0"/>
          <w:sz w:val="28"/>
          <w:szCs w:val="28"/>
        </w:rPr>
        <w:t xml:space="preserve">Федерального закона </w:t>
      </w:r>
      <w:r w:rsidR="00273C91">
        <w:rPr>
          <w:rFonts w:ascii="Times New Roman" w:hAnsi="Times New Roman" w:cs="Times New Roman"/>
          <w:b w:val="0"/>
          <w:sz w:val="28"/>
          <w:szCs w:val="28"/>
        </w:rPr>
        <w:t>от 25 октября 2001 г. №</w:t>
      </w:r>
      <w:r w:rsidR="00F95203" w:rsidRPr="009B134D">
        <w:rPr>
          <w:rFonts w:ascii="Times New Roman" w:hAnsi="Times New Roman" w:cs="Times New Roman"/>
          <w:b w:val="0"/>
          <w:sz w:val="28"/>
          <w:szCs w:val="28"/>
        </w:rPr>
        <w:t xml:space="preserve"> 137-ФЗ</w:t>
      </w:r>
      <w:r w:rsidR="00F95203" w:rsidRPr="009B134D">
        <w:rPr>
          <w:rFonts w:ascii="Times New Roman" w:hAnsi="Times New Roman" w:cs="Times New Roman"/>
          <w:b w:val="0"/>
          <w:sz w:val="28"/>
          <w:szCs w:val="28"/>
        </w:rPr>
        <w:br/>
        <w:t xml:space="preserve">«О введении в действие Земельного кодекса Российской Федерации», </w:t>
      </w:r>
      <w:r w:rsidR="00F95203" w:rsidRPr="009B134D">
        <w:rPr>
          <w:rFonts w:ascii="Times New Roman" w:eastAsiaTheme="minorHAnsi" w:hAnsi="Times New Roman" w:cs="Times New Roman"/>
          <w:b w:val="0"/>
          <w:color w:val="auto"/>
          <w:sz w:val="28"/>
          <w:szCs w:val="28"/>
        </w:rPr>
        <w:t>Собрание депутатов Кесовогорского района</w:t>
      </w:r>
    </w:p>
    <w:p w:rsidR="00F95203" w:rsidRPr="00F95203" w:rsidRDefault="00F95203" w:rsidP="00273C91">
      <w:pPr>
        <w:spacing w:after="0" w:line="240" w:lineRule="auto"/>
        <w:jc w:val="center"/>
      </w:pPr>
    </w:p>
    <w:p w:rsidR="001616E3" w:rsidRPr="00C864AE" w:rsidRDefault="001616E3" w:rsidP="00273C91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C864A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864AE">
        <w:rPr>
          <w:rFonts w:ascii="Times New Roman" w:hAnsi="Times New Roman" w:cs="Times New Roman"/>
          <w:sz w:val="28"/>
          <w:szCs w:val="28"/>
        </w:rPr>
        <w:t xml:space="preserve"> е ш и л о:</w:t>
      </w:r>
    </w:p>
    <w:p w:rsidR="001616E3" w:rsidRPr="00C864AE" w:rsidRDefault="001616E3" w:rsidP="00273C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6E3" w:rsidRPr="00F95203" w:rsidRDefault="001616E3" w:rsidP="00273C9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5203">
        <w:rPr>
          <w:rFonts w:ascii="Times New Roman" w:hAnsi="Times New Roman" w:cs="Times New Roman"/>
          <w:sz w:val="28"/>
          <w:szCs w:val="28"/>
        </w:rPr>
        <w:t xml:space="preserve">1. Определить, что начальная цена предмета аукциона на право заключения </w:t>
      </w:r>
      <w:r w:rsidR="00F95203" w:rsidRPr="00F95203">
        <w:rPr>
          <w:rFonts w:ascii="Times New Roman" w:hAnsi="Times New Roman" w:cs="Times New Roman"/>
          <w:sz w:val="28"/>
          <w:szCs w:val="28"/>
        </w:rPr>
        <w:t xml:space="preserve">договоров аренды земельных участков, государственная собственность на которые не разграничена, расположенных на территории сельских поселений Кесовогорского района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1B4DBC">
        <w:rPr>
          <w:rFonts w:ascii="Times New Roman" w:hAnsi="Times New Roman" w:cs="Times New Roman"/>
          <w:sz w:val="28"/>
          <w:szCs w:val="28"/>
        </w:rPr>
        <w:t>если результаты государственной кадастровой оценки утверждены не ранее чем за пять лет до даты принятия решения о проведен</w:t>
      </w:r>
      <w:proofErr w:type="gramStart"/>
      <w:r w:rsidRPr="001B4DBC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1B4DBC">
        <w:rPr>
          <w:rFonts w:ascii="Times New Roman" w:hAnsi="Times New Roman" w:cs="Times New Roman"/>
          <w:sz w:val="28"/>
          <w:szCs w:val="28"/>
        </w:rPr>
        <w:t>кциона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D8520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5203">
        <w:rPr>
          <w:rFonts w:ascii="Times New Roman" w:hAnsi="Times New Roman" w:cs="Times New Roman"/>
          <w:bCs/>
          <w:sz w:val="28"/>
          <w:szCs w:val="28"/>
        </w:rPr>
        <w:t xml:space="preserve">устанавливается </w:t>
      </w:r>
      <w:r>
        <w:rPr>
          <w:rFonts w:ascii="Times New Roman" w:hAnsi="Times New Roman" w:cs="Times New Roman"/>
          <w:sz w:val="28"/>
          <w:szCs w:val="28"/>
        </w:rPr>
        <w:t>в размере</w:t>
      </w:r>
      <w:r w:rsidRPr="00B534C3">
        <w:rPr>
          <w:rFonts w:ascii="Times New Roman" w:hAnsi="Times New Roman" w:cs="Times New Roman"/>
          <w:sz w:val="28"/>
          <w:szCs w:val="28"/>
        </w:rPr>
        <w:t>:</w:t>
      </w:r>
    </w:p>
    <w:p w:rsidR="001616E3" w:rsidRDefault="001616E3" w:rsidP="00273C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1,5%</w:t>
      </w:r>
      <w:r w:rsidRPr="00B53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кадастровой стоимости по земельным участкам с видами разрешенного использования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76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34C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сельскохозяйственное  использование, жилая застройка, производственная деятельность, транспорт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ведение огородничества, ведение садоводства, ведение дачного хозяйства;</w:t>
      </w:r>
    </w:p>
    <w:p w:rsidR="001616E3" w:rsidRPr="00B534C3" w:rsidRDefault="001616E3" w:rsidP="00273C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2%</w:t>
      </w:r>
      <w:r w:rsidRPr="00B53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кадастровой стоимости по земельным участкам с вид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 разрешенного использования: общественное использование объектов капитального строительства,</w:t>
      </w:r>
      <w:r w:rsidRPr="00B53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производственная деятельность,</w:t>
      </w:r>
      <w:r w:rsidRPr="00717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обороны и безопасности, деятельность по особой охране и изучению природы, лесная, водные объекты, земельные участки (территории) общего пользования;</w:t>
      </w:r>
    </w:p>
    <w:p w:rsidR="001616E3" w:rsidRPr="00B534C3" w:rsidRDefault="001616E3" w:rsidP="00273C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10%</w:t>
      </w:r>
      <w:r w:rsidRPr="00B53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кадастровой стоимости по земельным участкам с вид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B53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разрешенного использования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</w:t>
      </w:r>
      <w:r w:rsidRPr="00B534C3">
        <w:rPr>
          <w:rFonts w:ascii="Times New Roman" w:eastAsia="Times New Roman" w:hAnsi="Times New Roman" w:cs="Times New Roman"/>
          <w:sz w:val="28"/>
          <w:szCs w:val="28"/>
          <w:lang w:eastAsia="ru-RU"/>
        </w:rPr>
        <w:t>тдых (рекреация);</w:t>
      </w:r>
    </w:p>
    <w:p w:rsidR="001616E3" w:rsidRDefault="001616E3" w:rsidP="00273C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160%</w:t>
      </w:r>
      <w:r w:rsidRPr="00B53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кадастровой стоимости по земельным участкам с видом разрешенного использо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– предпринимательство.</w:t>
      </w:r>
    </w:p>
    <w:p w:rsidR="001616E3" w:rsidRPr="00C864AE" w:rsidRDefault="001616E3" w:rsidP="00273C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случае</w:t>
      </w:r>
      <w:r w:rsidRPr="00B534C3">
        <w:rPr>
          <w:rFonts w:ascii="Times New Roman" w:hAnsi="Times New Roman" w:cs="Times New Roman"/>
          <w:sz w:val="28"/>
          <w:szCs w:val="28"/>
        </w:rPr>
        <w:t xml:space="preserve"> если результаты государственной кадастровой оценки утверждены </w:t>
      </w:r>
      <w:proofErr w:type="gramStart"/>
      <w:r w:rsidRPr="00B534C3">
        <w:rPr>
          <w:rFonts w:ascii="Times New Roman" w:hAnsi="Times New Roman" w:cs="Times New Roman"/>
          <w:sz w:val="28"/>
          <w:szCs w:val="28"/>
        </w:rPr>
        <w:t>ранее</w:t>
      </w:r>
      <w:proofErr w:type="gramEnd"/>
      <w:r w:rsidRPr="00B534C3">
        <w:rPr>
          <w:rFonts w:ascii="Times New Roman" w:hAnsi="Times New Roman" w:cs="Times New Roman"/>
          <w:sz w:val="28"/>
          <w:szCs w:val="28"/>
        </w:rPr>
        <w:t xml:space="preserve"> чем за пять лет до даты принятия решения о проведении аукциона, начальная цена</w:t>
      </w:r>
      <w:r w:rsidRPr="004C389B">
        <w:rPr>
          <w:rFonts w:ascii="Times New Roman" w:hAnsi="Times New Roman" w:cs="Times New Roman"/>
          <w:sz w:val="28"/>
          <w:szCs w:val="28"/>
        </w:rPr>
        <w:t xml:space="preserve"> </w:t>
      </w:r>
      <w:r w:rsidRPr="00B534C3">
        <w:rPr>
          <w:rFonts w:ascii="Times New Roman" w:hAnsi="Times New Roman" w:cs="Times New Roman"/>
          <w:sz w:val="28"/>
          <w:szCs w:val="28"/>
        </w:rPr>
        <w:t>предмета аукцио</w:t>
      </w:r>
      <w:r w:rsidR="00F95203">
        <w:rPr>
          <w:rFonts w:ascii="Times New Roman" w:hAnsi="Times New Roman" w:cs="Times New Roman"/>
          <w:sz w:val="28"/>
          <w:szCs w:val="28"/>
        </w:rPr>
        <w:t>на на право заключения договоров</w:t>
      </w:r>
      <w:r>
        <w:rPr>
          <w:rFonts w:ascii="Times New Roman" w:hAnsi="Times New Roman" w:cs="Times New Roman"/>
          <w:sz w:val="28"/>
          <w:szCs w:val="28"/>
        </w:rPr>
        <w:t xml:space="preserve"> аренды </w:t>
      </w:r>
      <w:r w:rsidR="00F95203">
        <w:rPr>
          <w:rFonts w:ascii="Times New Roman" w:hAnsi="Times New Roman" w:cs="Times New Roman"/>
          <w:sz w:val="28"/>
          <w:szCs w:val="28"/>
        </w:rPr>
        <w:t>земельных участков</w:t>
      </w:r>
      <w:r w:rsidRPr="00B534C3">
        <w:rPr>
          <w:rFonts w:ascii="Times New Roman" w:hAnsi="Times New Roman" w:cs="Times New Roman"/>
          <w:sz w:val="28"/>
          <w:szCs w:val="28"/>
        </w:rPr>
        <w:t xml:space="preserve"> устанавливается в размере ежегодной арендной платы, определенной по результатам рыночной оценки в соответствии </w:t>
      </w:r>
      <w:r>
        <w:rPr>
          <w:rFonts w:ascii="Times New Roman" w:hAnsi="Times New Roman" w:cs="Times New Roman"/>
          <w:sz w:val="28"/>
          <w:szCs w:val="28"/>
        </w:rPr>
        <w:t>с Федеральным законом от 29.07.</w:t>
      </w:r>
      <w:r w:rsidRPr="00B534C3">
        <w:rPr>
          <w:rFonts w:ascii="Times New Roman" w:hAnsi="Times New Roman" w:cs="Times New Roman"/>
          <w:sz w:val="28"/>
          <w:szCs w:val="28"/>
        </w:rPr>
        <w:t xml:space="preserve">1998 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="00273C91">
        <w:rPr>
          <w:rFonts w:ascii="Times New Roman" w:hAnsi="Times New Roman" w:cs="Times New Roman"/>
          <w:sz w:val="28"/>
          <w:szCs w:val="28"/>
        </w:rPr>
        <w:t xml:space="preserve"> </w:t>
      </w:r>
      <w:r w:rsidRPr="00B534C3">
        <w:rPr>
          <w:rFonts w:ascii="Times New Roman" w:hAnsi="Times New Roman" w:cs="Times New Roman"/>
          <w:sz w:val="28"/>
          <w:szCs w:val="28"/>
        </w:rPr>
        <w:t>135-ФЗ «Об оценочной деятельности в Российской Федерации</w:t>
      </w:r>
      <w:r w:rsidR="00791E6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16E3" w:rsidRPr="00C864AE" w:rsidRDefault="001616E3" w:rsidP="00273C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</w:t>
      </w:r>
      <w:r w:rsidRPr="00C864A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864A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864AE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комитет по управлению имуществом Кесовогорского района (Голикова Т.П.).</w:t>
      </w:r>
    </w:p>
    <w:p w:rsidR="001616E3" w:rsidRPr="00C864AE" w:rsidRDefault="001616E3" w:rsidP="00273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</w:t>
      </w:r>
      <w:r w:rsidRPr="00C864AE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 в газете «Сельский труженик» и подлежит размещению на официальном сайте администрации Кесовогорского района в информационно-телекоммуникационной сети «Интернет».</w:t>
      </w:r>
    </w:p>
    <w:p w:rsidR="001616E3" w:rsidRPr="00C864AE" w:rsidRDefault="001616E3" w:rsidP="00273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6E3" w:rsidRPr="00C864AE" w:rsidRDefault="001616E3" w:rsidP="00273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6E3" w:rsidRPr="004D7B87" w:rsidRDefault="001616E3" w:rsidP="00273C9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D7B87">
        <w:rPr>
          <w:rFonts w:ascii="Times New Roman" w:hAnsi="Times New Roman" w:cs="Times New Roman"/>
          <w:b/>
          <w:sz w:val="28"/>
          <w:szCs w:val="28"/>
        </w:rPr>
        <w:t xml:space="preserve">Глава Кесовогорского района                                                             </w:t>
      </w:r>
      <w:proofErr w:type="spellStart"/>
      <w:r w:rsidRPr="004D7B87">
        <w:rPr>
          <w:rFonts w:ascii="Times New Roman" w:hAnsi="Times New Roman" w:cs="Times New Roman"/>
          <w:b/>
          <w:sz w:val="28"/>
          <w:szCs w:val="28"/>
        </w:rPr>
        <w:t>С.Г.Тарасов</w:t>
      </w:r>
      <w:proofErr w:type="spellEnd"/>
    </w:p>
    <w:p w:rsidR="001616E3" w:rsidRPr="00C864AE" w:rsidRDefault="001616E3" w:rsidP="00273C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16E3" w:rsidRDefault="001616E3" w:rsidP="00273C91">
      <w:pPr>
        <w:pStyle w:val="a3"/>
        <w:ind w:right="-82"/>
        <w:rPr>
          <w:b/>
          <w:i w:val="0"/>
          <w:szCs w:val="40"/>
        </w:rPr>
      </w:pPr>
    </w:p>
    <w:p w:rsidR="001616E3" w:rsidRDefault="001616E3" w:rsidP="00273C91">
      <w:pPr>
        <w:pStyle w:val="a3"/>
        <w:ind w:right="-82"/>
        <w:rPr>
          <w:b/>
          <w:i w:val="0"/>
          <w:szCs w:val="40"/>
        </w:rPr>
      </w:pPr>
    </w:p>
    <w:p w:rsidR="001616E3" w:rsidRDefault="001616E3" w:rsidP="00273C91">
      <w:pPr>
        <w:pStyle w:val="a3"/>
        <w:ind w:right="-82"/>
        <w:rPr>
          <w:b/>
          <w:i w:val="0"/>
          <w:szCs w:val="40"/>
        </w:rPr>
      </w:pPr>
    </w:p>
    <w:p w:rsidR="001616E3" w:rsidRDefault="001616E3" w:rsidP="00273C91">
      <w:pPr>
        <w:pStyle w:val="a3"/>
        <w:ind w:right="-82"/>
        <w:rPr>
          <w:b/>
          <w:i w:val="0"/>
          <w:szCs w:val="40"/>
        </w:rPr>
      </w:pPr>
    </w:p>
    <w:p w:rsidR="001616E3" w:rsidRDefault="001616E3" w:rsidP="00273C91">
      <w:pPr>
        <w:pStyle w:val="a3"/>
        <w:ind w:right="-82"/>
        <w:rPr>
          <w:b/>
          <w:i w:val="0"/>
          <w:szCs w:val="40"/>
        </w:rPr>
      </w:pPr>
    </w:p>
    <w:p w:rsidR="00C0076E" w:rsidRDefault="00C0076E"/>
    <w:sectPr w:rsidR="00C0076E" w:rsidSect="00273C91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616" w:rsidRDefault="00EE1616" w:rsidP="00273C91">
      <w:pPr>
        <w:spacing w:after="0" w:line="240" w:lineRule="auto"/>
      </w:pPr>
      <w:r>
        <w:separator/>
      </w:r>
    </w:p>
  </w:endnote>
  <w:endnote w:type="continuationSeparator" w:id="0">
    <w:p w:rsidR="00EE1616" w:rsidRDefault="00EE1616" w:rsidP="00273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616" w:rsidRDefault="00EE1616" w:rsidP="00273C91">
      <w:pPr>
        <w:spacing w:after="0" w:line="240" w:lineRule="auto"/>
      </w:pPr>
      <w:r>
        <w:separator/>
      </w:r>
    </w:p>
  </w:footnote>
  <w:footnote w:type="continuationSeparator" w:id="0">
    <w:p w:rsidR="00EE1616" w:rsidRDefault="00EE1616" w:rsidP="00273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106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73C91" w:rsidRPr="00F327B5" w:rsidRDefault="00DF7DEB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327B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73C91" w:rsidRPr="00F327B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F327B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24EE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327B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73C91" w:rsidRDefault="00273C9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16E3"/>
    <w:rsid w:val="001616E3"/>
    <w:rsid w:val="001A2284"/>
    <w:rsid w:val="001F5041"/>
    <w:rsid w:val="00224EE4"/>
    <w:rsid w:val="00273C91"/>
    <w:rsid w:val="00345872"/>
    <w:rsid w:val="004276F8"/>
    <w:rsid w:val="004702B2"/>
    <w:rsid w:val="005A76A3"/>
    <w:rsid w:val="00790F85"/>
    <w:rsid w:val="00791E69"/>
    <w:rsid w:val="007B2BD2"/>
    <w:rsid w:val="00824269"/>
    <w:rsid w:val="00863235"/>
    <w:rsid w:val="0093250C"/>
    <w:rsid w:val="00B15A37"/>
    <w:rsid w:val="00B300B1"/>
    <w:rsid w:val="00B60780"/>
    <w:rsid w:val="00B70393"/>
    <w:rsid w:val="00C0076E"/>
    <w:rsid w:val="00D85208"/>
    <w:rsid w:val="00D85658"/>
    <w:rsid w:val="00DB763B"/>
    <w:rsid w:val="00DD63EF"/>
    <w:rsid w:val="00DF7DEB"/>
    <w:rsid w:val="00EB32F8"/>
    <w:rsid w:val="00EB64D5"/>
    <w:rsid w:val="00EE1616"/>
    <w:rsid w:val="00EF1AD6"/>
    <w:rsid w:val="00F327B5"/>
    <w:rsid w:val="00F740D4"/>
    <w:rsid w:val="00F95203"/>
    <w:rsid w:val="00FA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E3"/>
  </w:style>
  <w:style w:type="paragraph" w:styleId="1">
    <w:name w:val="heading 1"/>
    <w:basedOn w:val="a"/>
    <w:next w:val="a"/>
    <w:link w:val="10"/>
    <w:uiPriority w:val="99"/>
    <w:qFormat/>
    <w:rsid w:val="001616E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616E3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3">
    <w:name w:val="caption"/>
    <w:basedOn w:val="a"/>
    <w:next w:val="a"/>
    <w:unhideWhenUsed/>
    <w:qFormat/>
    <w:rsid w:val="001616E3"/>
    <w:pPr>
      <w:widowControl w:val="0"/>
      <w:snapToGrid w:val="0"/>
      <w:spacing w:after="0" w:line="240" w:lineRule="auto"/>
      <w:ind w:right="-6601"/>
      <w:jc w:val="center"/>
    </w:pPr>
    <w:rPr>
      <w:rFonts w:ascii="Times New Roman" w:eastAsia="Times New Roman" w:hAnsi="Times New Roman" w:cs="Times New Roman"/>
      <w:i/>
      <w:sz w:val="4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1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16E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73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3C91"/>
  </w:style>
  <w:style w:type="paragraph" w:styleId="a8">
    <w:name w:val="footer"/>
    <w:basedOn w:val="a"/>
    <w:link w:val="a9"/>
    <w:uiPriority w:val="99"/>
    <w:semiHidden/>
    <w:unhideWhenUsed/>
    <w:rsid w:val="00273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73C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К-г1</dc:creator>
  <cp:keywords/>
  <dc:description/>
  <cp:lastModifiedBy>User</cp:lastModifiedBy>
  <cp:revision>7</cp:revision>
  <cp:lastPrinted>2017-02-27T07:06:00Z</cp:lastPrinted>
  <dcterms:created xsi:type="dcterms:W3CDTF">2017-02-21T07:53:00Z</dcterms:created>
  <dcterms:modified xsi:type="dcterms:W3CDTF">2017-03-06T11:26:00Z</dcterms:modified>
</cp:coreProperties>
</file>